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b/>
          <w:bCs/>
          <w:sz w:val="24"/>
          <w:szCs w:val="24"/>
        </w:rPr>
        <w:t>О нелегальной занятости и ее последствиях</w:t>
      </w:r>
    </w:p>
    <w:p w:rsidR="000E070C" w:rsidRPr="005617E4" w:rsidRDefault="005617E4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Нелегальная</w:t>
      </w:r>
      <w:r w:rsidR="000E070C" w:rsidRPr="005617E4">
        <w:rPr>
          <w:rFonts w:ascii="Times New Roman" w:hAnsi="Times New Roman" w:cs="Times New Roman"/>
          <w:sz w:val="24"/>
          <w:szCs w:val="24"/>
        </w:rPr>
        <w:t xml:space="preserve"> занятость – это деятельность, т.е. выполнение работ (оказание услуг) без оформления трудового или гражданско-правового договора, либо осуществление предпринимательской деятельности без официальной регистрации, предусмотренной законодательством.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Трудовой договор представляет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законодательством, коллективным договором,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 w:rsidR="000E070C" w:rsidRPr="003F1CA6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1CA6">
        <w:rPr>
          <w:rFonts w:ascii="Times New Roman" w:hAnsi="Times New Roman" w:cs="Times New Roman"/>
          <w:sz w:val="24"/>
          <w:szCs w:val="24"/>
        </w:rPr>
        <w:t>Работники должны знать, что не оформление с работодателем трудовых отношений и получение заработной платы в «конверте» повлечет за собой множество негативных последствий: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- без оформления трудового договора работник, в случае возникновения любого спора с работодателем, остается бесправным и может вовсе лишиться дохода;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- сотрудник, с которым не оформлены трудовые отношения, лишается социальных гарантий и денежной компенсации, в том числе возможности получать в полном объеме пособие по временной нетрудоспособности или безработице, по беременности и родам, по уходу за ребенком, выходные пособия в случае увольнения по сокращению штатов и другие;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- теневая занятость влечет нарушения основополагающих прав работников (в области режима, условий труда, своевременной оплаты, отдыха, охраны здоровья и труда, гарантий в случае увольнения и т.п.) и чрезвычайную сложность защиты этих прав.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К рискам теневой занятости населения можно также отнести: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• Выполнение не предусмотренных договором обязанностей;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• Не соответствие условий труда нормам трудового законодательства;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• Увольнение (прекращение работы) без объяснения причин;</w:t>
      </w:r>
    </w:p>
    <w:p w:rsidR="000E070C" w:rsidRPr="005617E4" w:rsidRDefault="000E070C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• Минимальный размер пособия по безработице.</w:t>
      </w:r>
    </w:p>
    <w:p w:rsidR="00617E72" w:rsidRPr="005617E4" w:rsidRDefault="00617E72" w:rsidP="000E070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7E4">
        <w:rPr>
          <w:rFonts w:ascii="Times New Roman" w:hAnsi="Times New Roman" w:cs="Times New Roman"/>
          <w:sz w:val="24"/>
          <w:szCs w:val="24"/>
        </w:rPr>
        <w:t>О всех случаях привлечения работников без официального оформления трудовых отношений можно сообщить по «горячей» линии Центра консультаций в сфере труда и занятости Челябинской области по телефону: 8-800-444-80-88 (звонок бесплатный), а также по телефону горячей линии в г. Усть-Катаве</w:t>
      </w:r>
      <w:r w:rsidR="005617E4">
        <w:rPr>
          <w:rFonts w:ascii="Times New Roman" w:hAnsi="Times New Roman" w:cs="Times New Roman"/>
          <w:sz w:val="24"/>
          <w:szCs w:val="24"/>
        </w:rPr>
        <w:t xml:space="preserve"> </w:t>
      </w:r>
      <w:r w:rsidRPr="005617E4">
        <w:rPr>
          <w:rFonts w:ascii="Times New Roman" w:hAnsi="Times New Roman" w:cs="Times New Roman"/>
          <w:sz w:val="24"/>
          <w:szCs w:val="24"/>
        </w:rPr>
        <w:t>2-53-34.</w:t>
      </w:r>
    </w:p>
    <w:sectPr w:rsidR="00617E72" w:rsidRPr="005617E4" w:rsidSect="000E070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D12"/>
    <w:multiLevelType w:val="multilevel"/>
    <w:tmpl w:val="E788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35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0C"/>
    <w:rsid w:val="000E070C"/>
    <w:rsid w:val="00177234"/>
    <w:rsid w:val="003439EF"/>
    <w:rsid w:val="00395086"/>
    <w:rsid w:val="003F1CA6"/>
    <w:rsid w:val="004A47F6"/>
    <w:rsid w:val="005617E4"/>
    <w:rsid w:val="00617E72"/>
    <w:rsid w:val="0064130A"/>
    <w:rsid w:val="006C12A0"/>
    <w:rsid w:val="00A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9AE0"/>
  <w15:chartTrackingRefBased/>
  <w15:docId w15:val="{FCCF781A-A340-496B-B0FA-767716C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0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Александровна</dc:creator>
  <cp:keywords/>
  <dc:description/>
  <cp:lastModifiedBy>Чернова Ольга Александровна</cp:lastModifiedBy>
  <cp:revision>4</cp:revision>
  <dcterms:created xsi:type="dcterms:W3CDTF">2026-03-26T06:47:00Z</dcterms:created>
  <dcterms:modified xsi:type="dcterms:W3CDTF">2026-03-26T06:49:00Z</dcterms:modified>
</cp:coreProperties>
</file>